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5C6D" w14:textId="77777777" w:rsidR="004B375E" w:rsidRDefault="004B375E" w:rsidP="00E5258E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noProof/>
          <w:sz w:val="28"/>
          <w:szCs w:val="28"/>
          <w:lang w:val="pl-PL" w:eastAsia="en-US"/>
        </w:rPr>
      </w:pPr>
    </w:p>
    <w:p w14:paraId="78D27303" w14:textId="6E4B1950" w:rsidR="00E5258E" w:rsidRPr="00B323EE" w:rsidRDefault="00FE321B" w:rsidP="7DB0F173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</w:pPr>
      <w:r w:rsidRPr="7DB0F173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 xml:space="preserve">Jesienne wyzwania </w:t>
      </w:r>
      <w:r w:rsidR="3DEF76AB" w:rsidRPr="7DB0F173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 xml:space="preserve">na drodze </w:t>
      </w:r>
      <w:r w:rsidRPr="7DB0F173">
        <w:rPr>
          <w:rFonts w:asciiTheme="minorHAnsi" w:eastAsiaTheme="minorEastAsia" w:hAnsiTheme="minorHAnsi"/>
          <w:b/>
          <w:bCs/>
          <w:noProof/>
          <w:sz w:val="28"/>
          <w:szCs w:val="28"/>
          <w:lang w:val="pl-PL" w:eastAsia="en-US"/>
        </w:rPr>
        <w:t>– jak sobie z nimi poradzić?</w:t>
      </w:r>
    </w:p>
    <w:p w14:paraId="444B5E22" w14:textId="77777777" w:rsidR="008C16A0" w:rsidRDefault="008C16A0" w:rsidP="00005EE1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26A58437" w14:textId="29E96749" w:rsidR="00626D45" w:rsidRPr="00D574F4" w:rsidRDefault="00FE321B" w:rsidP="00005EE1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Opadające na jezdnię liście, deszcz, duże różnice temperatur w ciągu doby – jesień to </w:t>
      </w:r>
      <w:r w:rsidR="00824781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dla kierowców </w:t>
      </w: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bardzo wymagająca pora roku.</w:t>
      </w:r>
      <w:r w:rsidR="0078392E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</w:t>
      </w:r>
      <w:r w:rsidR="0092664A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Dlatego warto przeprowadzić</w:t>
      </w:r>
      <w:r w:rsidR="0078392E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sezonow</w:t>
      </w:r>
      <w:r w:rsidR="0092664A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y</w:t>
      </w:r>
      <w:r w:rsidR="0078392E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przegląd samochodu i dostosowa</w:t>
      </w:r>
      <w:r w:rsidR="0092664A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ć </w:t>
      </w:r>
      <w:r w:rsidR="0078392E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styl jazdy</w:t>
      </w:r>
      <w:r w:rsidR="0092664A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do panujących warunków</w:t>
      </w:r>
      <w:r w:rsidR="0078392E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. Oto 10 wskazówek, jak zapewnić sobie bezpieczeństwo i komfort podróżowania autem w najbliższych miesiącach.</w:t>
      </w:r>
    </w:p>
    <w:p w14:paraId="02F03CD0" w14:textId="77777777" w:rsidR="00626D45" w:rsidRDefault="00626D45" w:rsidP="00005EE1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4849E731" w14:textId="513536AA" w:rsidR="00FD5F4C" w:rsidRPr="004B05BA" w:rsidRDefault="002E28C9" w:rsidP="00FD5F4C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Każdy milimetr ma znaczenie</w:t>
      </w:r>
    </w:p>
    <w:p w14:paraId="58EE878D" w14:textId="27A9FCEA" w:rsidR="00006DDF" w:rsidRDefault="002E28C9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Jesienią nawierzchnia </w:t>
      </w:r>
      <w:r w:rsidR="186B88E3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jezdni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staje się zimna i mokra, dlatego tak ważna jest </w:t>
      </w:r>
      <w:r w:rsidR="00BE207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zadbanie o odpowiednią kondycję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opon. </w:t>
      </w:r>
      <w:r w:rsidR="00EC618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Szczególnie zwróćmy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uwagę na g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łębokość bieżnika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</w:t>
      </w:r>
      <w:r w:rsidR="2188B920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która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ma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duży wpływ na przyczepność i zdolność hamowania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ksperci zalecają, aby wymienić opony po osiągnięciu 2 mm wysokości</w:t>
      </w:r>
      <w:r w:rsidR="009266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bieżnika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Warto pamiętać, że prawo zabrania jazdy, </w:t>
      </w:r>
      <w:r w:rsidR="28E3923C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jeśli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bieżnik ma wysokość mniejszą niż 1,6 mm – auto z takimi oponami </w:t>
      </w:r>
      <w:r w:rsidR="00EC618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przy prędkości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90 km/</w:t>
      </w:r>
      <w:r w:rsidR="00EC618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h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może całkowicie stracić przyczepność</w:t>
      </w:r>
      <w:r w:rsidR="00EC6183" w:rsidRPr="00EC618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EC618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 mokrej powierzchni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86121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Pamiętajmy również o sprawdzeniu ciśnienia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oponach co najmniej raz w miesiącu.</w:t>
      </w:r>
    </w:p>
    <w:p w14:paraId="4C2D137C" w14:textId="78514F24" w:rsidR="006C426E" w:rsidRDefault="006C426E" w:rsidP="00A42DEC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625602C6" w14:textId="0270E3D9" w:rsidR="006C426E" w:rsidRPr="00326420" w:rsidRDefault="002E28C9" w:rsidP="006C426E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Liście są równie śliskie co śnieg</w:t>
      </w:r>
    </w:p>
    <w:p w14:paraId="5EE47EF5" w14:textId="5CF08BBB" w:rsidR="00FF25D6" w:rsidRDefault="002E28C9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Polska złota jesień z pewnością </w:t>
      </w:r>
      <w:r w:rsidR="00DF4DF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zapewnia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przyjemne </w:t>
      </w:r>
      <w:r w:rsidR="492986E1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krajobrazy do podziwiania </w:t>
      </w:r>
      <w:r w:rsidR="5655BD5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podczas </w:t>
      </w:r>
      <w:r w:rsidR="00FF25D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podróży samochodem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jednak </w:t>
      </w:r>
      <w:r w:rsidR="419D1430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powinniśmy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mieć na uwadze, że opadające liście tworzą powierzchnię równie śliską co śnieg. Doświadczony kierowca sportowy Jordi Gené </w:t>
      </w:r>
      <w:r w:rsidR="00FF25D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radzi zachować szczególną ostrożność i unikać </w:t>
      </w:r>
      <w:r w:rsidR="005179F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nagłego</w:t>
      </w:r>
      <w:r w:rsidR="00FF25D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hamowania: – </w:t>
      </w:r>
      <w:r w:rsidR="00FF25D6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Jeśli wpadniesz w poślizg na zakręcie, nie wykonuj gwałtownych ruchów kierownicą. A jeśli opony stracą przyczepność, ogranicz manewry do czasu odzyskania pełnej kontroli nad pojazdem</w:t>
      </w:r>
      <w:r w:rsidR="00FF25D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</w:p>
    <w:p w14:paraId="46606EBA" w14:textId="7C84A2BE" w:rsidR="00326420" w:rsidRDefault="00326420" w:rsidP="006C426E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076456AD" w14:textId="71E4AA09" w:rsidR="00326420" w:rsidRPr="00483835" w:rsidRDefault="00483835" w:rsidP="00326420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483835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Zostaw sobie przestrzeń na drodze</w:t>
      </w:r>
    </w:p>
    <w:p w14:paraId="24719C6A" w14:textId="1C70BDD4" w:rsidR="005A65F5" w:rsidRDefault="00FF25D6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Kiedy </w:t>
      </w:r>
      <w:r w:rsidR="00AD5E8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widoczność jest bardzo ograniczona z powodu mgły, 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należy</w:t>
      </w:r>
      <w:r w:rsidR="00AD5E8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utrzymywać 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większy odstęp od pojazdu </w:t>
      </w:r>
      <w:r w:rsidR="00AD7E27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znajdującego się 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przed </w:t>
      </w:r>
      <w:r w:rsidR="00530ED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nami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3C5953D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Przy widoczności wynoszącej 50 metró</w:t>
      </w:r>
      <w:r w:rsidR="5A7F7A55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00872C8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właśnie taką odległość </w:t>
      </w:r>
      <w:r w:rsidR="02BB63B2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powinniśmy zachować </w:t>
      </w:r>
      <w:r w:rsidR="000A7D0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od innych aut.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</w:t>
      </w:r>
      <w:r w:rsidR="00B6066F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W ten sposób mamy pewność, że wystarczy nam </w:t>
      </w:r>
      <w:r w:rsidR="00B372AF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miejsca </w:t>
      </w:r>
      <w:r w:rsidR="00B6066F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do hamowania w przypadku niespodziewanego zdarzenia 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– wyjaśnia Gené. W warunkach ograniczonej </w:t>
      </w:r>
      <w:r w:rsidR="006D103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widoczności</w:t>
      </w:r>
      <w:r w:rsidR="006D1030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przydaje się </w:t>
      </w:r>
      <w:r w:rsidR="006D103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Front Assist</w:t>
      </w:r>
      <w:r w:rsidR="00B6066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który kontroluje odległość samochodu od innych pojazdów na drodze i włącza hamulce, gdy zaistnieje taka potrzeba.</w:t>
      </w:r>
    </w:p>
    <w:p w14:paraId="06807FA2" w14:textId="0AAD2832" w:rsidR="00D67FFA" w:rsidRDefault="00D67FFA" w:rsidP="008231D6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2FEBBE70" w14:textId="2F1A17E8" w:rsidR="00D67FFA" w:rsidRPr="002B394C" w:rsidRDefault="00686671" w:rsidP="00D67FFA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Wiedz, kiedy postawić na światła przeciwmgielne</w:t>
      </w:r>
    </w:p>
    <w:p w14:paraId="62C20ECD" w14:textId="3A6B4A98" w:rsidR="00326420" w:rsidRDefault="08F5B7C0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Przy </w:t>
      </w:r>
      <w:r w:rsidR="00721FB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zamglon</w:t>
      </w:r>
      <w:r w:rsidR="1D054C3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ej pogodzie</w:t>
      </w:r>
      <w:r w:rsidR="00721FB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należy </w:t>
      </w:r>
      <w:r w:rsidR="3DFD1D51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również </w:t>
      </w:r>
      <w:r w:rsidR="00721FB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pamiętać o włączeniu świateł przeciwmgielnych. Oświetlanie jezdni światłami drogowymi, gdy panują na niej takie warunki atmosferyczne, może okazać się niebezpi</w:t>
      </w:r>
      <w:r w:rsidR="717C9A4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</w:t>
      </w:r>
      <w:r w:rsidR="00721FB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czne. – </w:t>
      </w:r>
      <w:r w:rsidR="00721FB9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Światła drogowe tworzą </w:t>
      </w:r>
      <w:r w:rsidR="4F1B6E01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na zamglonej szybie </w:t>
      </w:r>
      <w:r w:rsidR="00721FB9"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charakterystyczny efekt, który uniemożliwia dostrzeżenie zarysu pojazdu znajdującego się przed nami</w:t>
      </w:r>
      <w:r w:rsidR="00721FB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tłumaczy Gené.</w:t>
      </w:r>
    </w:p>
    <w:p w14:paraId="4A6D10E0" w14:textId="552D4794" w:rsidR="001474AC" w:rsidRDefault="001474AC" w:rsidP="008231D6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451FC950" w14:textId="41196B88" w:rsidR="001474AC" w:rsidRPr="001474AC" w:rsidRDefault="2A6CB268" w:rsidP="7DB0F173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Nie bój się </w:t>
      </w:r>
      <w:r w:rsidR="001474AC" w:rsidRPr="7DB0F173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korzystać ze świateł drogowych</w:t>
      </w:r>
    </w:p>
    <w:p w14:paraId="4351A76A" w14:textId="2C2F3EDD" w:rsidR="001474AC" w:rsidRDefault="001474AC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Wraz z przejściem na czas zimowy, dni stają się krótsze i więcej kierowców jeździ po ciemku. Aż 30% wszystkich wypadków w Europie ma miejsce w nocy, dlatego tak ważne jest korzysta</w:t>
      </w:r>
      <w:r w:rsidR="0080728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nie podczas jazdy z odpowiedniego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89353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świateł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Światła drogowe należy stosować na drogach międzymiastowych o słabej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lastRenderedPageBreak/>
        <w:t xml:space="preserve">widoczności, o ile nie ma mgły. – </w:t>
      </w:r>
      <w:r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Wielu kierowców mimo zaleceń nie stosuje ich, ponieważ boją się oślepienia kierowcy nadjeżdżającego z przeciwnego kierunku. W takich okolicznościach przydaje się asystent świateł drogowych</w:t>
      </w:r>
      <w:r w:rsidR="00830EF4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– komentuje Maite París, odpowiedzialna za reflektory w firmie SEAT.</w:t>
      </w:r>
      <w:r w:rsidR="007560A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System ten wykrywa obecność pojazdów jadących w obu kierunkach i automatycznie </w:t>
      </w:r>
      <w:r w:rsidR="40B7750E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007560A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łącza światła </w:t>
      </w:r>
      <w:r w:rsidR="000C29CD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mijania</w:t>
      </w:r>
      <w:r w:rsidR="007560AF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26F99B86" w14:textId="77777777" w:rsidR="00B81208" w:rsidRDefault="00B81208" w:rsidP="008231D6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34D85961" w14:textId="797C73EA" w:rsidR="00326420" w:rsidRPr="00493D8B" w:rsidRDefault="009C7BAC" w:rsidP="00326420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Zadbaj o dobrą</w:t>
      </w:r>
      <w:r w:rsidR="00721FB9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widoczność podczas deszczu</w:t>
      </w:r>
    </w:p>
    <w:p w14:paraId="4FB69F54" w14:textId="4B3C08F1" w:rsidR="0037551C" w:rsidRDefault="00761701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Eksperci twierdzą, że jazda z</w:t>
      </w:r>
      <w:r w:rsidR="004B25B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 zużytymi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wycieraczkami </w:t>
      </w:r>
      <w:r w:rsidR="7812BE3A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może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zmniejsz</w:t>
      </w:r>
      <w:r w:rsidR="57365A21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yć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widoczność nawet o 30%. Należy wymieniać je raz w roku, najlepiej właśnie jesienią, gdy zwykle </w:t>
      </w:r>
      <w:r w:rsidR="3705436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panuje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bardziej deszczowa</w:t>
      </w:r>
      <w:r w:rsidR="4017889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pogoda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Warto pamiętać, że c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zyste szyb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y zaparowują znacznie trudniej niż zabrudzone. Z parą </w:t>
      </w:r>
      <w:r w:rsidR="3212C93B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wodną 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można poradzić sobie również, kierując dysze gorącego powietrza na przednią szybę. </w:t>
      </w:r>
      <w:r w:rsidR="2D2038C6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 podobnych sytaucjach </w:t>
      </w:r>
      <w:r w:rsidR="6D3AA3EB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omoc</w:t>
      </w:r>
      <w:r w:rsidR="2B4AB8AE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nym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dla kierowcy będzie </w:t>
      </w:r>
      <w:r w:rsidR="00AD7E27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także 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asy</w:t>
      </w:r>
      <w:r w:rsidR="004E080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stent </w:t>
      </w:r>
      <w:r w:rsidR="00830EF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aktywnego utrzymania </w:t>
      </w:r>
      <w:r w:rsidR="004E080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pasa ruchu, który ostrzeże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 zboczeniu z kursu, a nawet subtelnie </w:t>
      </w:r>
      <w:r w:rsidR="004E080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koryguje pozycję pojazdu na </w:t>
      </w:r>
      <w:r w:rsidR="00C57850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pasie jezdni</w:t>
      </w:r>
      <w:r w:rsidR="00DF4EA9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6BAFC170" w14:textId="509CDD59" w:rsidR="00AD7E27" w:rsidRDefault="00AD7E27" w:rsidP="008231D6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2CE47C52" w14:textId="22EE03DF" w:rsidR="00AD7E27" w:rsidRPr="00AD7E27" w:rsidRDefault="002532CA" w:rsidP="00AD7E27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Postraj się o w</w:t>
      </w:r>
      <w:r w:rsidR="00AD7E27" w:rsidRPr="00AD7E27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ięcej bezpieczeństwa</w:t>
      </w:r>
    </w:p>
    <w:p w14:paraId="1C96C09C" w14:textId="54179D78" w:rsidR="00AD7E27" w:rsidRDefault="00AD7E27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Nie tylko deszcz sprawia, że jesienią nawierzchnia bywa bardzo śliska – podobny efekt daje </w:t>
      </w:r>
      <w:r w:rsidR="0000533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wilgotne</w:t>
      </w:r>
      <w:r w:rsidR="4B8FB7F8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powietrza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połączeniu z niskimi temperaturami. – </w:t>
      </w:r>
      <w:r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Konieczne jest zachowanie szczególnej ostrożności, zwłaszcza na zakrętach. Powinniśmy dwukrotnie zwiększyć odległość naszego samochodu od pojazdu przed nami, a także od czasu do czasu nacisnąć hamulec, aby osuszyć klocki hamulcowe i przetestować ich skuteczność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radzi Gené.</w:t>
      </w:r>
    </w:p>
    <w:p w14:paraId="551D4F83" w14:textId="60803E50" w:rsidR="00AD7E27" w:rsidRDefault="00AD7E27" w:rsidP="00AD7E27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32E36838" w14:textId="0730EC31" w:rsidR="00AD7E27" w:rsidRPr="00546BFC" w:rsidRDefault="002532CA" w:rsidP="00AD7E27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Przy akwaplanacji</w:t>
      </w:r>
      <w:r w:rsidR="00AD7E27" w:rsidRPr="00546BFC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zapomnij o hamulcach</w:t>
      </w:r>
    </w:p>
    <w:p w14:paraId="04417F3A" w14:textId="0CD63879" w:rsidR="00AD7E27" w:rsidRDefault="00546BFC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Aquaplaning, czyli akwaplanacja, to zjawisko polegające na utracie przyczepności pojaz</w:t>
      </w:r>
      <w:r w:rsidR="00BB53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du w wyniku utworzenia się klina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wodnego między oponą a jezdnią. Samochód zaczyna ślizgać się po wodzie, której bieżnik nie jest w stanie odprowadzić, co może grozić całkowitą utratą kontroli nad autem. – </w:t>
      </w:r>
      <w:r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W takiej sytuacji nigdy nie wciskaj hamulców, dopóki koła nie odzyskają kontaktu z twardą nawierzchnią. Dopiero wtedy skoryguj pozycję samochodu delikatnymi </w:t>
      </w:r>
      <w:r w:rsidR="00357F3E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>r</w:t>
      </w:r>
      <w:r w:rsidRPr="7DB0F173">
        <w:rPr>
          <w:rFonts w:asciiTheme="minorHAnsi" w:eastAsiaTheme="minorEastAsia" w:hAnsiTheme="minorHAnsi" w:cstheme="minorBidi"/>
          <w:i/>
          <w:iCs/>
          <w:noProof/>
          <w:color w:val="auto"/>
          <w:sz w:val="22"/>
          <w:szCs w:val="22"/>
          <w:lang w:val="pl-PL" w:eastAsia="es-ES"/>
        </w:rPr>
        <w:t xml:space="preserve">uchami kierownicy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– podpowiada Gené.</w:t>
      </w:r>
    </w:p>
    <w:p w14:paraId="721A7FCD" w14:textId="7DA5DD52" w:rsidR="00546BFC" w:rsidRDefault="00546BFC" w:rsidP="00AD7E27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5F288ABF" w14:textId="4ACC15FD" w:rsidR="00546BFC" w:rsidRPr="00546BFC" w:rsidRDefault="006D5F85" w:rsidP="00546BFC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Chwyć pewnie</w:t>
      </w:r>
      <w:r w:rsidR="00546BFC" w:rsidRPr="00546BFC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 na kierownicy podczas wietrznej pogody</w:t>
      </w:r>
    </w:p>
    <w:p w14:paraId="5D49B970" w14:textId="4A8B5F0C" w:rsidR="00546BFC" w:rsidRDefault="001474AC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Porywisty </w:t>
      </w:r>
      <w:r w:rsidR="00546BFC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wiatr może okazać się poważnym wyzwaniem podczas jazdy po </w:t>
      </w:r>
      <w:r w:rsidR="5312757B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drogach międzymiastowych</w:t>
      </w:r>
      <w:r w:rsidR="00546BFC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Zaleca się zmniejszenie prędkości oraz </w:t>
      </w:r>
      <w:r w:rsidR="177CEB42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utrzymanie 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mocn</w:t>
      </w:r>
      <w:r w:rsidR="426BBF5E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ego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chwyt</w:t>
      </w:r>
      <w:r w:rsidR="3E81C1DD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na kierownicy w momencie wyprzedzania ciężarówek, ponieważ silny podmuch powietrza może zaburzyć stabilność samochodu.</w:t>
      </w:r>
    </w:p>
    <w:p w14:paraId="1535E859" w14:textId="501F5208" w:rsidR="0019371B" w:rsidRDefault="0019371B" w:rsidP="00546BFC">
      <w:pPr>
        <w:pStyle w:val="Boilerplate"/>
        <w:spacing w:line="288" w:lineRule="auto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5C9AE37B" w14:textId="220EBD90" w:rsidR="0019371B" w:rsidRPr="0019371B" w:rsidRDefault="0019371B" w:rsidP="0019371B">
      <w:pPr>
        <w:pStyle w:val="Boilerplate"/>
        <w:numPr>
          <w:ilvl w:val="0"/>
          <w:numId w:val="2"/>
        </w:numPr>
        <w:spacing w:line="288" w:lineRule="auto"/>
        <w:jc w:val="both"/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19371B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Unik</w:t>
      </w:r>
      <w: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a</w:t>
      </w:r>
      <w:r w:rsidRPr="0019371B"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j bliskich spotkań z dzikimi zwierzętami</w:t>
      </w:r>
    </w:p>
    <w:p w14:paraId="2F65AC1E" w14:textId="5457E09A" w:rsidR="001474AC" w:rsidRDefault="0019371B" w:rsidP="7DB0F173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Jesień to okres godowy dla wielu dzikich zwierząt</w:t>
      </w:r>
      <w:r w:rsidR="007B1CB7"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– w tym czasie są bardziej aktywne i</w:t>
      </w:r>
      <w:r w:rsidRPr="7DB0F17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poruszają się w stadach. Bardzo ważne jest, aby zwolnić podczas jazdy po drogach, na których znajdują się znaki ostrzegające przed dzikimi zwierzętami.</w:t>
      </w:r>
    </w:p>
    <w:p w14:paraId="17109BFF" w14:textId="77777777" w:rsidR="00493D8B" w:rsidRPr="00052A7E" w:rsidRDefault="00493D8B" w:rsidP="008231D6">
      <w:pPr>
        <w:pStyle w:val="Boilerplate"/>
        <w:spacing w:line="288" w:lineRule="auto"/>
        <w:jc w:val="both"/>
        <w:rPr>
          <w:rFonts w:ascii="Seat Bcn" w:eastAsiaTheme="minorEastAsia" w:hAnsi="Seat Bcn" w:cs="SeatBcn-Regular"/>
          <w:b/>
          <w:color w:val="626366"/>
          <w:sz w:val="16"/>
          <w:szCs w:val="14"/>
          <w:lang w:val="pl-PL"/>
        </w:rPr>
      </w:pPr>
    </w:p>
    <w:p w14:paraId="4D5EFC50" w14:textId="77777777" w:rsidR="00B513AF" w:rsidRPr="0055721A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  <w:t>SEAT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</w:p>
    <w:p w14:paraId="50025C3B" w14:textId="77777777" w:rsidR="00B513AF" w:rsidRPr="0055721A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0599351B" w14:textId="77777777" w:rsidR="00B513AF" w:rsidRPr="0055721A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Grupa SEAT zatrudnia łącznię ponad 15 000 specjalistów w trzech centrach produkcyjnych zlokalizowanych w Barcelonie, El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Prat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de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Llobregat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Martorell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, w których powstają cieszące się dużym powodzeniem modele Ibiza, </w:t>
      </w:r>
      <w:proofErr w:type="spellStart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Arona</w:t>
      </w:r>
      <w:proofErr w:type="spellEnd"/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i Leon.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Pozostałe 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modele firma produkuje w Czechach, Niemczech, Portugalii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 Słowacji.</w:t>
      </w:r>
    </w:p>
    <w:p w14:paraId="6196EEF9" w14:textId="77777777" w:rsidR="00B513AF" w:rsidRPr="0055721A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lastRenderedPageBreak/>
        <w:t> </w:t>
      </w:r>
    </w:p>
    <w:p w14:paraId="765AC010" w14:textId="77777777" w:rsidR="00B513AF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 jest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największym przemysłowym inwestorem w badania i rozwój w Hiszpanii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 P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osiada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własne centrum oprogramowania </w:t>
      </w:r>
      <w:proofErr w:type="gram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SEAT:CODE</w:t>
      </w:r>
      <w:proofErr w:type="gram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c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technologiczne, które funkcjonuje jako c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wymiany wiedzy łączące 1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000 inżynierów. Samochody firmy już teraz mogą pochwalić się najnowszymi rozwiązaniami z dziedziny łączności, a globalny proces cyfryzacji wdrażany przez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-a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ma na celu promowanie przyszłości opartej na mobilności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</w:p>
    <w:p w14:paraId="12871E73" w14:textId="77777777" w:rsidR="00B513AF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64A7E656" w14:textId="2732804D" w:rsidR="00B513AF" w:rsidRDefault="00B513AF" w:rsidP="00B513A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0653D18">
        <w:rPr>
          <w:rFonts w:ascii="Seat Bcn" w:eastAsia="Times New Roman" w:hAnsi="Seat Bcn" w:cs="SeatBcn-Regular"/>
          <w:i/>
          <w:color w:val="626366"/>
          <w:sz w:val="16"/>
          <w:szCs w:val="14"/>
          <w:lang w:val="pl-PL"/>
        </w:rPr>
        <w:t>Wirtualny Salon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dostępny na portalu SEAT.pl to interaktywny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showroom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oferujący ogólnodostępne pokazy samochodów na żywo oraz prywatne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wideokonsultacje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z doradcą, który przedstawi i omówi wybrany model</w:t>
      </w:r>
      <w:r w:rsidRPr="00653D18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Platforma Sales Online dostępna pod adresem </w:t>
      </w:r>
      <w:r w:rsidR="00A7378D" w:rsidRPr="00A7378D">
        <w:rPr>
          <w:rFonts w:ascii="Seat Bcn" w:eastAsia="Times New Roman" w:hAnsi="Seat Bcn" w:cs="SeatBcn-Regular"/>
          <w:sz w:val="16"/>
          <w:szCs w:val="14"/>
          <w:lang w:val="pl-PL"/>
        </w:rPr>
        <w:t>Sklep.SEAT.pl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</w:p>
    <w:p w14:paraId="611EC382" w14:textId="77777777" w:rsidR="000F6AC3" w:rsidRDefault="000F6AC3" w:rsidP="000F6AC3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743F41B8" w14:textId="77777777" w:rsidR="000F6AC3" w:rsidRPr="0091405E" w:rsidRDefault="000F6AC3" w:rsidP="000F6AC3">
      <w:pPr>
        <w:pStyle w:val="Bodycopy"/>
        <w:jc w:val="both"/>
        <w:rPr>
          <w:rFonts w:ascii="Calibri" w:hAnsi="Calibri"/>
          <w:b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b/>
          <w:color w:val="000000" w:themeColor="text1"/>
          <w:sz w:val="18"/>
          <w:szCs w:val="18"/>
          <w:lang w:val="pl-PL"/>
        </w:rPr>
        <w:t>KONTAKT DLA MEDIÓW:</w:t>
      </w:r>
    </w:p>
    <w:p w14:paraId="39C91479" w14:textId="77777777" w:rsidR="000F6AC3" w:rsidRPr="0091405E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Jakub Góralczyk</w:t>
      </w:r>
    </w:p>
    <w:p w14:paraId="72233DB2" w14:textId="77777777" w:rsidR="000F6AC3" w:rsidRPr="0091405E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tel.: +48 61 62 73 063 | kom.: +48 690 406 063,</w:t>
      </w:r>
    </w:p>
    <w:p w14:paraId="4D02CA67" w14:textId="77777777" w:rsidR="000F6AC3" w:rsidRPr="0091405E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Jakub.Goralczyk@seat-auto.pl | www.seatmedia.pl</w:t>
      </w:r>
    </w:p>
    <w:p w14:paraId="7F1BAB41" w14:textId="77777777" w:rsidR="000F6AC3" w:rsidRPr="0091405E" w:rsidRDefault="000F6AC3" w:rsidP="000F6AC3">
      <w:pPr>
        <w:pStyle w:val="Bodycopy"/>
        <w:tabs>
          <w:tab w:val="left" w:pos="1585"/>
        </w:tabs>
        <w:jc w:val="both"/>
        <w:rPr>
          <w:rFonts w:ascii="Calibri" w:hAnsi="Calibri"/>
          <w:b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b/>
          <w:color w:val="000000" w:themeColor="text1"/>
          <w:sz w:val="18"/>
          <w:szCs w:val="18"/>
          <w:lang w:val="pl-PL"/>
        </w:rPr>
        <w:tab/>
      </w:r>
    </w:p>
    <w:p w14:paraId="6385D4A6" w14:textId="77777777" w:rsidR="000F6AC3" w:rsidRPr="0091405E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>Biuro prasowe | Walk PR</w:t>
      </w:r>
    </w:p>
    <w:p w14:paraId="203BBDD9" w14:textId="77777777" w:rsidR="000F6AC3" w:rsidRPr="0091405E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Matylda Żemajtis | kom. +48 </w:t>
      </w:r>
      <w:r>
        <w:rPr>
          <w:rFonts w:ascii="Calibri" w:hAnsi="Calibri"/>
          <w:color w:val="000000" w:themeColor="text1"/>
          <w:sz w:val="18"/>
          <w:szCs w:val="18"/>
          <w:lang w:val="pl-PL"/>
        </w:rPr>
        <w:t>572 571</w:t>
      </w:r>
      <w:r w:rsidRPr="0091405E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130</w:t>
      </w:r>
    </w:p>
    <w:p w14:paraId="2EEEE3A2" w14:textId="77777777" w:rsidR="000F6AC3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>
        <w:rPr>
          <w:rFonts w:ascii="Calibri" w:hAnsi="Calibri"/>
          <w:color w:val="000000" w:themeColor="text1"/>
          <w:sz w:val="18"/>
          <w:szCs w:val="18"/>
          <w:lang w:val="pl-PL"/>
        </w:rPr>
        <w:t>Wojciech Wołk-Łaniewski | kom. +48 797 970 431</w:t>
      </w:r>
    </w:p>
    <w:p w14:paraId="1D9F815D" w14:textId="7391038F" w:rsidR="000F6AC3" w:rsidRPr="00A7378D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  <w:r w:rsidRPr="00A7378D">
        <w:rPr>
          <w:rFonts w:ascii="Calibri" w:hAnsi="Calibri"/>
          <w:color w:val="000000" w:themeColor="text1"/>
          <w:sz w:val="18"/>
          <w:szCs w:val="18"/>
          <w:lang w:val="en-US"/>
        </w:rPr>
        <w:t xml:space="preserve">seat@walk.pl | </w:t>
      </w:r>
      <w:r w:rsidR="00931F9A" w:rsidRPr="00A7378D">
        <w:rPr>
          <w:rFonts w:ascii="Calibri" w:hAnsi="Calibri"/>
          <w:color w:val="000000" w:themeColor="text1"/>
          <w:sz w:val="18"/>
          <w:szCs w:val="18"/>
          <w:lang w:val="en-US"/>
        </w:rPr>
        <w:t>www.seatmedia.pl | twitter.com/</w:t>
      </w:r>
      <w:proofErr w:type="spellStart"/>
      <w:r w:rsidR="00931F9A" w:rsidRPr="00A7378D">
        <w:rPr>
          <w:rFonts w:ascii="Calibri" w:hAnsi="Calibri"/>
          <w:color w:val="000000" w:themeColor="text1"/>
          <w:sz w:val="18"/>
          <w:szCs w:val="18"/>
          <w:lang w:val="en-US"/>
        </w:rPr>
        <w:t>SEATM</w:t>
      </w:r>
      <w:r w:rsidR="00507F79" w:rsidRPr="00A7378D">
        <w:rPr>
          <w:rFonts w:ascii="Calibri" w:hAnsi="Calibri"/>
          <w:color w:val="000000" w:themeColor="text1"/>
          <w:sz w:val="18"/>
          <w:szCs w:val="18"/>
          <w:lang w:val="en-US"/>
        </w:rPr>
        <w:t>e</w:t>
      </w:r>
      <w:r w:rsidR="00931F9A" w:rsidRPr="00A7378D">
        <w:rPr>
          <w:rFonts w:ascii="Calibri" w:hAnsi="Calibri"/>
          <w:color w:val="000000" w:themeColor="text1"/>
          <w:sz w:val="18"/>
          <w:szCs w:val="18"/>
          <w:lang w:val="en-US"/>
        </w:rPr>
        <w:t>dia_PL</w:t>
      </w:r>
      <w:proofErr w:type="spellEnd"/>
    </w:p>
    <w:p w14:paraId="0B329984" w14:textId="77777777" w:rsidR="000F6AC3" w:rsidRPr="00A7378D" w:rsidRDefault="000F6AC3" w:rsidP="000F6AC3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13C95CAD" w14:textId="22A34156" w:rsidR="00EC1F6B" w:rsidRPr="00D355F3" w:rsidRDefault="000F6AC3" w:rsidP="00D355F3">
      <w:pPr>
        <w:spacing w:line="288" w:lineRule="auto"/>
        <w:rPr>
          <w:vertAlign w:val="subscript"/>
        </w:rPr>
      </w:pPr>
      <w:r w:rsidRPr="009140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A93E" wp14:editId="41C57DC0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0009" w14:textId="77777777" w:rsidR="000F6AC3" w:rsidRPr="0070797D" w:rsidRDefault="000F6AC3" w:rsidP="000F6AC3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A93E" id="Rectangle 3" o:spid="_x0000_s1026" href="https://seatmedia.pl/" style="position:absolute;margin-left:10.75pt;margin-top:6.25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" o:button="t" fillcolor="white [3212]" stroked="f" strokeweight="2pt">
                <v:fill o:detectmouseclick="t"/>
                <v:textbox>
                  <w:txbxContent>
                    <w:p w14:paraId="471A0009" w14:textId="77777777" w:rsidR="000F6AC3" w:rsidRPr="0070797D" w:rsidRDefault="000F6AC3" w:rsidP="000F6AC3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91405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75FA80" wp14:editId="5917F2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1F6B" w:rsidRPr="00D355F3" w:rsidSect="00AA2E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63A6" w14:textId="77777777" w:rsidR="00C6211F" w:rsidRDefault="00C6211F" w:rsidP="006E13C2">
      <w:pPr>
        <w:spacing w:after="0" w:line="240" w:lineRule="auto"/>
      </w:pPr>
      <w:r>
        <w:separator/>
      </w:r>
    </w:p>
  </w:endnote>
  <w:endnote w:type="continuationSeparator" w:id="0">
    <w:p w14:paraId="2286CE54" w14:textId="77777777" w:rsidR="00C6211F" w:rsidRDefault="00C6211F" w:rsidP="006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Bcn-Regular">
    <w:altName w:val="Seat Bcn Regular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7F152B38" w:rsidR="006E13C2" w:rsidRDefault="006E13C2">
            <w:pPr>
              <w:pStyle w:val="Footer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30EF4">
              <w:rPr>
                <w:noProof/>
                <w:sz w:val="16"/>
                <w:szCs w:val="16"/>
              </w:rPr>
              <w:t>3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30EF4">
              <w:rPr>
                <w:noProof/>
                <w:sz w:val="16"/>
                <w:szCs w:val="16"/>
              </w:rPr>
              <w:t>3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6E13C2" w:rsidRDefault="006E1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9A16" w14:textId="77777777" w:rsidR="00C6211F" w:rsidRDefault="00C6211F" w:rsidP="006E13C2">
      <w:pPr>
        <w:spacing w:after="0" w:line="240" w:lineRule="auto"/>
      </w:pPr>
      <w:r>
        <w:separator/>
      </w:r>
    </w:p>
  </w:footnote>
  <w:footnote w:type="continuationSeparator" w:id="0">
    <w:p w14:paraId="001466CC" w14:textId="77777777" w:rsidR="00C6211F" w:rsidRDefault="00C6211F" w:rsidP="006E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E8A" w14:textId="3B2EB58A" w:rsidR="006E13C2" w:rsidRDefault="006E13C2" w:rsidP="006E13C2">
    <w:pPr>
      <w:pStyle w:val="Header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7216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&#13;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3868"/>
    <w:multiLevelType w:val="hybridMultilevel"/>
    <w:tmpl w:val="784E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9222B"/>
    <w:multiLevelType w:val="hybridMultilevel"/>
    <w:tmpl w:val="BD445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11A0"/>
    <w:rsid w:val="00002940"/>
    <w:rsid w:val="0000471D"/>
    <w:rsid w:val="00005335"/>
    <w:rsid w:val="00005EE1"/>
    <w:rsid w:val="00006DDF"/>
    <w:rsid w:val="00017D5E"/>
    <w:rsid w:val="000251E0"/>
    <w:rsid w:val="000339E0"/>
    <w:rsid w:val="00034AF2"/>
    <w:rsid w:val="0003678D"/>
    <w:rsid w:val="000406B2"/>
    <w:rsid w:val="000455AF"/>
    <w:rsid w:val="00045BF3"/>
    <w:rsid w:val="00045DB0"/>
    <w:rsid w:val="00047456"/>
    <w:rsid w:val="00052A7E"/>
    <w:rsid w:val="0006124D"/>
    <w:rsid w:val="00070561"/>
    <w:rsid w:val="00073893"/>
    <w:rsid w:val="000867A0"/>
    <w:rsid w:val="00086D49"/>
    <w:rsid w:val="000912FC"/>
    <w:rsid w:val="000918B9"/>
    <w:rsid w:val="00093857"/>
    <w:rsid w:val="00093BE1"/>
    <w:rsid w:val="0009735E"/>
    <w:rsid w:val="000A1708"/>
    <w:rsid w:val="000A2096"/>
    <w:rsid w:val="000A27A4"/>
    <w:rsid w:val="000A6218"/>
    <w:rsid w:val="000A759D"/>
    <w:rsid w:val="000A77C7"/>
    <w:rsid w:val="000A7D0D"/>
    <w:rsid w:val="000B0C5F"/>
    <w:rsid w:val="000C15BA"/>
    <w:rsid w:val="000C29CD"/>
    <w:rsid w:val="000C4E78"/>
    <w:rsid w:val="000D528C"/>
    <w:rsid w:val="000D6D61"/>
    <w:rsid w:val="000D7291"/>
    <w:rsid w:val="000E130D"/>
    <w:rsid w:val="000F2B61"/>
    <w:rsid w:val="000F45F3"/>
    <w:rsid w:val="000F6AC3"/>
    <w:rsid w:val="001163E4"/>
    <w:rsid w:val="00122DF1"/>
    <w:rsid w:val="00123954"/>
    <w:rsid w:val="00126763"/>
    <w:rsid w:val="00131357"/>
    <w:rsid w:val="001474AC"/>
    <w:rsid w:val="0015389C"/>
    <w:rsid w:val="0015483B"/>
    <w:rsid w:val="00157D8E"/>
    <w:rsid w:val="00164DE6"/>
    <w:rsid w:val="00172963"/>
    <w:rsid w:val="00173C9C"/>
    <w:rsid w:val="00174BA1"/>
    <w:rsid w:val="00177669"/>
    <w:rsid w:val="001910D6"/>
    <w:rsid w:val="001918DC"/>
    <w:rsid w:val="00191BFF"/>
    <w:rsid w:val="00192A64"/>
    <w:rsid w:val="0019371B"/>
    <w:rsid w:val="00197109"/>
    <w:rsid w:val="00197CF2"/>
    <w:rsid w:val="001A1AC0"/>
    <w:rsid w:val="001A21D9"/>
    <w:rsid w:val="001B360C"/>
    <w:rsid w:val="001C325E"/>
    <w:rsid w:val="001D043A"/>
    <w:rsid w:val="001D198F"/>
    <w:rsid w:val="001E344E"/>
    <w:rsid w:val="001F4349"/>
    <w:rsid w:val="002110A5"/>
    <w:rsid w:val="00211121"/>
    <w:rsid w:val="002150F6"/>
    <w:rsid w:val="00223BCD"/>
    <w:rsid w:val="002278D4"/>
    <w:rsid w:val="00230D8E"/>
    <w:rsid w:val="00231A4C"/>
    <w:rsid w:val="0023788C"/>
    <w:rsid w:val="00240A1A"/>
    <w:rsid w:val="002454B6"/>
    <w:rsid w:val="00245AA3"/>
    <w:rsid w:val="002519E1"/>
    <w:rsid w:val="002532CA"/>
    <w:rsid w:val="002632AB"/>
    <w:rsid w:val="002742CE"/>
    <w:rsid w:val="00284DDB"/>
    <w:rsid w:val="00287470"/>
    <w:rsid w:val="002875B4"/>
    <w:rsid w:val="002A101B"/>
    <w:rsid w:val="002A7DE9"/>
    <w:rsid w:val="002B394C"/>
    <w:rsid w:val="002D4A3E"/>
    <w:rsid w:val="002E1D6A"/>
    <w:rsid w:val="002E240C"/>
    <w:rsid w:val="002E28C9"/>
    <w:rsid w:val="002E2A9A"/>
    <w:rsid w:val="002E2D12"/>
    <w:rsid w:val="002E581C"/>
    <w:rsid w:val="003163BE"/>
    <w:rsid w:val="00323140"/>
    <w:rsid w:val="00326420"/>
    <w:rsid w:val="00337F05"/>
    <w:rsid w:val="003407DD"/>
    <w:rsid w:val="00343AF3"/>
    <w:rsid w:val="003513B8"/>
    <w:rsid w:val="00353CCC"/>
    <w:rsid w:val="003577CC"/>
    <w:rsid w:val="00357F3E"/>
    <w:rsid w:val="003715DA"/>
    <w:rsid w:val="003718B1"/>
    <w:rsid w:val="0037551C"/>
    <w:rsid w:val="00385ECF"/>
    <w:rsid w:val="00390BE4"/>
    <w:rsid w:val="00392076"/>
    <w:rsid w:val="003927FA"/>
    <w:rsid w:val="00397F96"/>
    <w:rsid w:val="003A11CF"/>
    <w:rsid w:val="003A4EFD"/>
    <w:rsid w:val="003A6D2F"/>
    <w:rsid w:val="003A7019"/>
    <w:rsid w:val="003B0668"/>
    <w:rsid w:val="003B39D9"/>
    <w:rsid w:val="003C0B91"/>
    <w:rsid w:val="003C2903"/>
    <w:rsid w:val="003C4254"/>
    <w:rsid w:val="003C7DC6"/>
    <w:rsid w:val="003D0E10"/>
    <w:rsid w:val="003D7F89"/>
    <w:rsid w:val="003E1425"/>
    <w:rsid w:val="003E3205"/>
    <w:rsid w:val="003F1123"/>
    <w:rsid w:val="004013CC"/>
    <w:rsid w:val="00405DD3"/>
    <w:rsid w:val="0041199E"/>
    <w:rsid w:val="0041342F"/>
    <w:rsid w:val="00413D17"/>
    <w:rsid w:val="00416A6B"/>
    <w:rsid w:val="004270A4"/>
    <w:rsid w:val="00432031"/>
    <w:rsid w:val="00454CAB"/>
    <w:rsid w:val="00455DF4"/>
    <w:rsid w:val="00457884"/>
    <w:rsid w:val="00463385"/>
    <w:rsid w:val="00463781"/>
    <w:rsid w:val="00475DB6"/>
    <w:rsid w:val="00481221"/>
    <w:rsid w:val="00483835"/>
    <w:rsid w:val="00483D58"/>
    <w:rsid w:val="00484204"/>
    <w:rsid w:val="00490DB7"/>
    <w:rsid w:val="004933A3"/>
    <w:rsid w:val="004934BE"/>
    <w:rsid w:val="00493D8B"/>
    <w:rsid w:val="004A1124"/>
    <w:rsid w:val="004B05BA"/>
    <w:rsid w:val="004B25B8"/>
    <w:rsid w:val="004B3724"/>
    <w:rsid w:val="004B375E"/>
    <w:rsid w:val="004C0DAA"/>
    <w:rsid w:val="004C46A2"/>
    <w:rsid w:val="004C68FF"/>
    <w:rsid w:val="004D0B03"/>
    <w:rsid w:val="004D3B11"/>
    <w:rsid w:val="004E0807"/>
    <w:rsid w:val="004E3CC7"/>
    <w:rsid w:val="00502FEC"/>
    <w:rsid w:val="00504A44"/>
    <w:rsid w:val="00506200"/>
    <w:rsid w:val="00506B11"/>
    <w:rsid w:val="00507F79"/>
    <w:rsid w:val="00510840"/>
    <w:rsid w:val="005179F5"/>
    <w:rsid w:val="00517ED8"/>
    <w:rsid w:val="00521669"/>
    <w:rsid w:val="00526E11"/>
    <w:rsid w:val="00527BCD"/>
    <w:rsid w:val="00527CF9"/>
    <w:rsid w:val="00530B37"/>
    <w:rsid w:val="00530ED3"/>
    <w:rsid w:val="005340D9"/>
    <w:rsid w:val="005402FC"/>
    <w:rsid w:val="0054213E"/>
    <w:rsid w:val="00546BFC"/>
    <w:rsid w:val="00547A47"/>
    <w:rsid w:val="00551907"/>
    <w:rsid w:val="005523B6"/>
    <w:rsid w:val="00554224"/>
    <w:rsid w:val="0055721A"/>
    <w:rsid w:val="00560F7C"/>
    <w:rsid w:val="00573816"/>
    <w:rsid w:val="005820DB"/>
    <w:rsid w:val="0058437B"/>
    <w:rsid w:val="00585A26"/>
    <w:rsid w:val="005944F5"/>
    <w:rsid w:val="0059727A"/>
    <w:rsid w:val="00597E1E"/>
    <w:rsid w:val="005A65F5"/>
    <w:rsid w:val="005B3DA1"/>
    <w:rsid w:val="005B54FF"/>
    <w:rsid w:val="005C0283"/>
    <w:rsid w:val="005C27A0"/>
    <w:rsid w:val="005C666F"/>
    <w:rsid w:val="005C74CF"/>
    <w:rsid w:val="005D23BB"/>
    <w:rsid w:val="005E209F"/>
    <w:rsid w:val="005E6BEA"/>
    <w:rsid w:val="005E71E2"/>
    <w:rsid w:val="005F3EDD"/>
    <w:rsid w:val="005F6342"/>
    <w:rsid w:val="006069EA"/>
    <w:rsid w:val="0062495E"/>
    <w:rsid w:val="00626D45"/>
    <w:rsid w:val="006310CC"/>
    <w:rsid w:val="006359AB"/>
    <w:rsid w:val="00637E27"/>
    <w:rsid w:val="00641AF6"/>
    <w:rsid w:val="00642608"/>
    <w:rsid w:val="0064584F"/>
    <w:rsid w:val="00645FDE"/>
    <w:rsid w:val="00666DDF"/>
    <w:rsid w:val="00675AB7"/>
    <w:rsid w:val="006771CC"/>
    <w:rsid w:val="00686671"/>
    <w:rsid w:val="0069263B"/>
    <w:rsid w:val="00696002"/>
    <w:rsid w:val="006967C2"/>
    <w:rsid w:val="006B036E"/>
    <w:rsid w:val="006B223D"/>
    <w:rsid w:val="006B28D2"/>
    <w:rsid w:val="006B49CD"/>
    <w:rsid w:val="006C426E"/>
    <w:rsid w:val="006D1030"/>
    <w:rsid w:val="006D5F85"/>
    <w:rsid w:val="006E13C2"/>
    <w:rsid w:val="006E59C6"/>
    <w:rsid w:val="006F0DDC"/>
    <w:rsid w:val="006F13E9"/>
    <w:rsid w:val="006F2627"/>
    <w:rsid w:val="006F31B5"/>
    <w:rsid w:val="00702508"/>
    <w:rsid w:val="00712372"/>
    <w:rsid w:val="00714D28"/>
    <w:rsid w:val="00714E81"/>
    <w:rsid w:val="00721FB9"/>
    <w:rsid w:val="007228CB"/>
    <w:rsid w:val="00730953"/>
    <w:rsid w:val="00731EDA"/>
    <w:rsid w:val="00732619"/>
    <w:rsid w:val="007413E0"/>
    <w:rsid w:val="00743CE3"/>
    <w:rsid w:val="00751413"/>
    <w:rsid w:val="007521DA"/>
    <w:rsid w:val="00755C03"/>
    <w:rsid w:val="007560AF"/>
    <w:rsid w:val="00761701"/>
    <w:rsid w:val="00771517"/>
    <w:rsid w:val="00773F34"/>
    <w:rsid w:val="00781556"/>
    <w:rsid w:val="007834DA"/>
    <w:rsid w:val="0078392E"/>
    <w:rsid w:val="007908B1"/>
    <w:rsid w:val="00790CD5"/>
    <w:rsid w:val="007939F8"/>
    <w:rsid w:val="00793CD0"/>
    <w:rsid w:val="007A678B"/>
    <w:rsid w:val="007B1CB7"/>
    <w:rsid w:val="007F207A"/>
    <w:rsid w:val="007F5260"/>
    <w:rsid w:val="007F5D1A"/>
    <w:rsid w:val="00803F13"/>
    <w:rsid w:val="00804DC2"/>
    <w:rsid w:val="008056EA"/>
    <w:rsid w:val="00807269"/>
    <w:rsid w:val="0080728D"/>
    <w:rsid w:val="008109AC"/>
    <w:rsid w:val="0082159F"/>
    <w:rsid w:val="00822EE8"/>
    <w:rsid w:val="008231D6"/>
    <w:rsid w:val="008244D6"/>
    <w:rsid w:val="00824781"/>
    <w:rsid w:val="00830EF4"/>
    <w:rsid w:val="008324B0"/>
    <w:rsid w:val="00847BC7"/>
    <w:rsid w:val="00855CD9"/>
    <w:rsid w:val="00861210"/>
    <w:rsid w:val="00861A29"/>
    <w:rsid w:val="00862620"/>
    <w:rsid w:val="008644A7"/>
    <w:rsid w:val="00872C81"/>
    <w:rsid w:val="00876DA2"/>
    <w:rsid w:val="00877540"/>
    <w:rsid w:val="00881D5D"/>
    <w:rsid w:val="00883B6C"/>
    <w:rsid w:val="00886254"/>
    <w:rsid w:val="00887A41"/>
    <w:rsid w:val="0089019E"/>
    <w:rsid w:val="00890C9B"/>
    <w:rsid w:val="00893337"/>
    <w:rsid w:val="0089353E"/>
    <w:rsid w:val="008A20EA"/>
    <w:rsid w:val="008A39C1"/>
    <w:rsid w:val="008C066D"/>
    <w:rsid w:val="008C16A0"/>
    <w:rsid w:val="008C2F62"/>
    <w:rsid w:val="008C4B20"/>
    <w:rsid w:val="008D0082"/>
    <w:rsid w:val="008D0BD7"/>
    <w:rsid w:val="008D2E06"/>
    <w:rsid w:val="008E3167"/>
    <w:rsid w:val="008F1301"/>
    <w:rsid w:val="008F5534"/>
    <w:rsid w:val="00902429"/>
    <w:rsid w:val="00903FF3"/>
    <w:rsid w:val="00906BC9"/>
    <w:rsid w:val="0091173C"/>
    <w:rsid w:val="0091207B"/>
    <w:rsid w:val="009209A1"/>
    <w:rsid w:val="0092664A"/>
    <w:rsid w:val="00931F9A"/>
    <w:rsid w:val="00933135"/>
    <w:rsid w:val="009476CD"/>
    <w:rsid w:val="00947F1F"/>
    <w:rsid w:val="00950686"/>
    <w:rsid w:val="00950C0C"/>
    <w:rsid w:val="00953F0F"/>
    <w:rsid w:val="009628C2"/>
    <w:rsid w:val="0096423D"/>
    <w:rsid w:val="009662CC"/>
    <w:rsid w:val="009665E6"/>
    <w:rsid w:val="00976C6D"/>
    <w:rsid w:val="009817FA"/>
    <w:rsid w:val="00985769"/>
    <w:rsid w:val="009912BB"/>
    <w:rsid w:val="009931B1"/>
    <w:rsid w:val="009A6007"/>
    <w:rsid w:val="009B6B47"/>
    <w:rsid w:val="009B7654"/>
    <w:rsid w:val="009C253F"/>
    <w:rsid w:val="009C392A"/>
    <w:rsid w:val="009C7BAC"/>
    <w:rsid w:val="009D2762"/>
    <w:rsid w:val="009D4497"/>
    <w:rsid w:val="009D63C0"/>
    <w:rsid w:val="009E29CE"/>
    <w:rsid w:val="009F4589"/>
    <w:rsid w:val="009F6EA3"/>
    <w:rsid w:val="009F7E0D"/>
    <w:rsid w:val="00A01C7A"/>
    <w:rsid w:val="00A04E5E"/>
    <w:rsid w:val="00A06B78"/>
    <w:rsid w:val="00A21617"/>
    <w:rsid w:val="00A219D5"/>
    <w:rsid w:val="00A3254D"/>
    <w:rsid w:val="00A353AC"/>
    <w:rsid w:val="00A40344"/>
    <w:rsid w:val="00A42DEC"/>
    <w:rsid w:val="00A4498A"/>
    <w:rsid w:val="00A46C06"/>
    <w:rsid w:val="00A4717B"/>
    <w:rsid w:val="00A536DC"/>
    <w:rsid w:val="00A571F9"/>
    <w:rsid w:val="00A734F7"/>
    <w:rsid w:val="00A7378D"/>
    <w:rsid w:val="00A75037"/>
    <w:rsid w:val="00A815B2"/>
    <w:rsid w:val="00A8437B"/>
    <w:rsid w:val="00A92822"/>
    <w:rsid w:val="00A9366D"/>
    <w:rsid w:val="00A965BB"/>
    <w:rsid w:val="00AA2EA6"/>
    <w:rsid w:val="00AA48EB"/>
    <w:rsid w:val="00AB1418"/>
    <w:rsid w:val="00AC5C2E"/>
    <w:rsid w:val="00AC7105"/>
    <w:rsid w:val="00AD26B3"/>
    <w:rsid w:val="00AD5E89"/>
    <w:rsid w:val="00AD7E27"/>
    <w:rsid w:val="00AE2615"/>
    <w:rsid w:val="00AE76F8"/>
    <w:rsid w:val="00AF17BD"/>
    <w:rsid w:val="00AF265B"/>
    <w:rsid w:val="00AF5C6A"/>
    <w:rsid w:val="00B02640"/>
    <w:rsid w:val="00B029F7"/>
    <w:rsid w:val="00B050B4"/>
    <w:rsid w:val="00B1215B"/>
    <w:rsid w:val="00B13D2C"/>
    <w:rsid w:val="00B22775"/>
    <w:rsid w:val="00B2495F"/>
    <w:rsid w:val="00B24A1A"/>
    <w:rsid w:val="00B25A58"/>
    <w:rsid w:val="00B26355"/>
    <w:rsid w:val="00B27952"/>
    <w:rsid w:val="00B323EE"/>
    <w:rsid w:val="00B3464F"/>
    <w:rsid w:val="00B372AF"/>
    <w:rsid w:val="00B46AD5"/>
    <w:rsid w:val="00B513AF"/>
    <w:rsid w:val="00B55A24"/>
    <w:rsid w:val="00B6066F"/>
    <w:rsid w:val="00B66356"/>
    <w:rsid w:val="00B77019"/>
    <w:rsid w:val="00B81208"/>
    <w:rsid w:val="00B83686"/>
    <w:rsid w:val="00B83DD0"/>
    <w:rsid w:val="00B87040"/>
    <w:rsid w:val="00B9520B"/>
    <w:rsid w:val="00B95AC1"/>
    <w:rsid w:val="00BB532F"/>
    <w:rsid w:val="00BC0E37"/>
    <w:rsid w:val="00BC440B"/>
    <w:rsid w:val="00BC6307"/>
    <w:rsid w:val="00BD014A"/>
    <w:rsid w:val="00BD26AD"/>
    <w:rsid w:val="00BD402E"/>
    <w:rsid w:val="00BE2071"/>
    <w:rsid w:val="00BE2BC7"/>
    <w:rsid w:val="00BE3338"/>
    <w:rsid w:val="00BE7019"/>
    <w:rsid w:val="00BE7625"/>
    <w:rsid w:val="00C00A58"/>
    <w:rsid w:val="00C04DF0"/>
    <w:rsid w:val="00C06E62"/>
    <w:rsid w:val="00C12619"/>
    <w:rsid w:val="00C13A6B"/>
    <w:rsid w:val="00C20AFA"/>
    <w:rsid w:val="00C21777"/>
    <w:rsid w:val="00C2668F"/>
    <w:rsid w:val="00C273BE"/>
    <w:rsid w:val="00C3167A"/>
    <w:rsid w:val="00C33BAC"/>
    <w:rsid w:val="00C35AD8"/>
    <w:rsid w:val="00C37BE9"/>
    <w:rsid w:val="00C41F9F"/>
    <w:rsid w:val="00C45F3A"/>
    <w:rsid w:val="00C45FD9"/>
    <w:rsid w:val="00C51780"/>
    <w:rsid w:val="00C53568"/>
    <w:rsid w:val="00C57179"/>
    <w:rsid w:val="00C57850"/>
    <w:rsid w:val="00C6211F"/>
    <w:rsid w:val="00C73254"/>
    <w:rsid w:val="00C7660D"/>
    <w:rsid w:val="00C824BC"/>
    <w:rsid w:val="00C8751B"/>
    <w:rsid w:val="00CB5368"/>
    <w:rsid w:val="00CB5681"/>
    <w:rsid w:val="00CC5B2D"/>
    <w:rsid w:val="00CD2169"/>
    <w:rsid w:val="00CD2CEF"/>
    <w:rsid w:val="00CE66C8"/>
    <w:rsid w:val="00CF0EBA"/>
    <w:rsid w:val="00D050AC"/>
    <w:rsid w:val="00D052B4"/>
    <w:rsid w:val="00D11D76"/>
    <w:rsid w:val="00D355F3"/>
    <w:rsid w:val="00D421AB"/>
    <w:rsid w:val="00D46083"/>
    <w:rsid w:val="00D50CD2"/>
    <w:rsid w:val="00D53BCA"/>
    <w:rsid w:val="00D55A48"/>
    <w:rsid w:val="00D574F4"/>
    <w:rsid w:val="00D6164F"/>
    <w:rsid w:val="00D62E40"/>
    <w:rsid w:val="00D631BD"/>
    <w:rsid w:val="00D67FFA"/>
    <w:rsid w:val="00D81DA0"/>
    <w:rsid w:val="00D84AEC"/>
    <w:rsid w:val="00D90DD8"/>
    <w:rsid w:val="00D91F56"/>
    <w:rsid w:val="00D93F49"/>
    <w:rsid w:val="00DA0D80"/>
    <w:rsid w:val="00DA13A9"/>
    <w:rsid w:val="00DA7D59"/>
    <w:rsid w:val="00DB219F"/>
    <w:rsid w:val="00DB2882"/>
    <w:rsid w:val="00DB7A97"/>
    <w:rsid w:val="00DC0D78"/>
    <w:rsid w:val="00DC1C67"/>
    <w:rsid w:val="00DC763A"/>
    <w:rsid w:val="00DD1D55"/>
    <w:rsid w:val="00DE03FB"/>
    <w:rsid w:val="00DE5F01"/>
    <w:rsid w:val="00DE6E4D"/>
    <w:rsid w:val="00DF4DF2"/>
    <w:rsid w:val="00DF4EA9"/>
    <w:rsid w:val="00E01399"/>
    <w:rsid w:val="00E11832"/>
    <w:rsid w:val="00E208ED"/>
    <w:rsid w:val="00E22820"/>
    <w:rsid w:val="00E23EE8"/>
    <w:rsid w:val="00E24E57"/>
    <w:rsid w:val="00E25ECF"/>
    <w:rsid w:val="00E27C3A"/>
    <w:rsid w:val="00E3308D"/>
    <w:rsid w:val="00E42B46"/>
    <w:rsid w:val="00E5258E"/>
    <w:rsid w:val="00E52984"/>
    <w:rsid w:val="00E54C6F"/>
    <w:rsid w:val="00E61B5E"/>
    <w:rsid w:val="00E63E3F"/>
    <w:rsid w:val="00E6601B"/>
    <w:rsid w:val="00E75E32"/>
    <w:rsid w:val="00E767E8"/>
    <w:rsid w:val="00E76EE6"/>
    <w:rsid w:val="00E775A4"/>
    <w:rsid w:val="00E8486C"/>
    <w:rsid w:val="00E86643"/>
    <w:rsid w:val="00E905DC"/>
    <w:rsid w:val="00E931BF"/>
    <w:rsid w:val="00EA409D"/>
    <w:rsid w:val="00EA67F9"/>
    <w:rsid w:val="00EC197A"/>
    <w:rsid w:val="00EC1F6B"/>
    <w:rsid w:val="00EC2CD5"/>
    <w:rsid w:val="00EC5B1D"/>
    <w:rsid w:val="00EC6183"/>
    <w:rsid w:val="00EC6813"/>
    <w:rsid w:val="00EC78C4"/>
    <w:rsid w:val="00ED75D4"/>
    <w:rsid w:val="00EF1ACA"/>
    <w:rsid w:val="00EF575A"/>
    <w:rsid w:val="00EF6FFA"/>
    <w:rsid w:val="00F02968"/>
    <w:rsid w:val="00F04BAD"/>
    <w:rsid w:val="00F236C7"/>
    <w:rsid w:val="00F303C4"/>
    <w:rsid w:val="00F31EB5"/>
    <w:rsid w:val="00F32141"/>
    <w:rsid w:val="00F47A00"/>
    <w:rsid w:val="00F50C0B"/>
    <w:rsid w:val="00F55661"/>
    <w:rsid w:val="00F63B1F"/>
    <w:rsid w:val="00F65702"/>
    <w:rsid w:val="00F662EA"/>
    <w:rsid w:val="00F716FC"/>
    <w:rsid w:val="00F72AC1"/>
    <w:rsid w:val="00F7511A"/>
    <w:rsid w:val="00F8515D"/>
    <w:rsid w:val="00F875BD"/>
    <w:rsid w:val="00F87DFD"/>
    <w:rsid w:val="00F95BB2"/>
    <w:rsid w:val="00FB0A71"/>
    <w:rsid w:val="00FB6ABB"/>
    <w:rsid w:val="00FC39BB"/>
    <w:rsid w:val="00FD255A"/>
    <w:rsid w:val="00FD5F4C"/>
    <w:rsid w:val="00FD6563"/>
    <w:rsid w:val="00FD6C8A"/>
    <w:rsid w:val="00FE1791"/>
    <w:rsid w:val="00FE321B"/>
    <w:rsid w:val="00FE69C2"/>
    <w:rsid w:val="00FF25D6"/>
    <w:rsid w:val="02BB63B2"/>
    <w:rsid w:val="06CC45D5"/>
    <w:rsid w:val="08F5B7C0"/>
    <w:rsid w:val="0D4E813B"/>
    <w:rsid w:val="0F252141"/>
    <w:rsid w:val="177CEB42"/>
    <w:rsid w:val="186B88E3"/>
    <w:rsid w:val="1AC99F14"/>
    <w:rsid w:val="1D054C39"/>
    <w:rsid w:val="1F580A93"/>
    <w:rsid w:val="217D15AA"/>
    <w:rsid w:val="2188B920"/>
    <w:rsid w:val="28E3923C"/>
    <w:rsid w:val="29B3975B"/>
    <w:rsid w:val="2A6CB268"/>
    <w:rsid w:val="2B4AB8AE"/>
    <w:rsid w:val="2D2038C6"/>
    <w:rsid w:val="3212C93B"/>
    <w:rsid w:val="36026EE3"/>
    <w:rsid w:val="37054369"/>
    <w:rsid w:val="376A90C1"/>
    <w:rsid w:val="3C5953D9"/>
    <w:rsid w:val="3DEF76AB"/>
    <w:rsid w:val="3DFD1D51"/>
    <w:rsid w:val="3E81C1DD"/>
    <w:rsid w:val="40178896"/>
    <w:rsid w:val="40B7750E"/>
    <w:rsid w:val="419D1430"/>
    <w:rsid w:val="426BBF5E"/>
    <w:rsid w:val="429573DA"/>
    <w:rsid w:val="43D08185"/>
    <w:rsid w:val="492986E1"/>
    <w:rsid w:val="4B3FA10B"/>
    <w:rsid w:val="4B8FB7F8"/>
    <w:rsid w:val="4F1B6E01"/>
    <w:rsid w:val="50C2DD0B"/>
    <w:rsid w:val="52CA7EDC"/>
    <w:rsid w:val="5312757B"/>
    <w:rsid w:val="56536FE7"/>
    <w:rsid w:val="5655BD59"/>
    <w:rsid w:val="5688B661"/>
    <w:rsid w:val="57365A21"/>
    <w:rsid w:val="5A7F7A55"/>
    <w:rsid w:val="5FC04531"/>
    <w:rsid w:val="63CB454B"/>
    <w:rsid w:val="6B1B5212"/>
    <w:rsid w:val="6B6311EA"/>
    <w:rsid w:val="6D3AA3EB"/>
    <w:rsid w:val="717C9A4A"/>
    <w:rsid w:val="736AF8B9"/>
    <w:rsid w:val="7812BE3A"/>
    <w:rsid w:val="7DB0F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0C3E37"/>
  <w15:docId w15:val="{8B874B04-FDBC-4A85-BE57-22EBB55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A6"/>
  </w:style>
  <w:style w:type="paragraph" w:styleId="Heading1">
    <w:name w:val="heading 1"/>
    <w:basedOn w:val="Normal"/>
    <w:next w:val="Normal"/>
    <w:link w:val="Heading1Char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efaultParagraphFont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2"/>
  </w:style>
  <w:style w:type="paragraph" w:styleId="Footer">
    <w:name w:val="footer"/>
    <w:basedOn w:val="Normal"/>
    <w:link w:val="Foot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2"/>
  </w:style>
  <w:style w:type="character" w:customStyle="1" w:styleId="Heading1Char">
    <w:name w:val="Heading 1 Char"/>
    <w:basedOn w:val="DefaultParagraphFont"/>
    <w:link w:val="Heading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6E13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9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513B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AD26B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rsid w:val="0093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medi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C1D7-0285-3241-81BF-696A197A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Andrzej Kakietek</cp:lastModifiedBy>
  <cp:revision>2</cp:revision>
  <dcterms:created xsi:type="dcterms:W3CDTF">2020-10-09T08:31:00Z</dcterms:created>
  <dcterms:modified xsi:type="dcterms:W3CDTF">2020-10-09T08:31:00Z</dcterms:modified>
</cp:coreProperties>
</file>